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D0" w:rsidRDefault="00A9328C" w:rsidP="00D0051C">
      <w:pPr>
        <w:jc w:val="center"/>
        <w:rPr>
          <w:b/>
        </w:rPr>
      </w:pPr>
      <w:r>
        <w:rPr>
          <w:b/>
        </w:rPr>
        <w:t>SUMÁRNA ŠTATISTIKA PUBLIKAČNEJ ČINNOSTI</w:t>
      </w:r>
      <w:r w:rsidR="00BC44CE">
        <w:rPr>
          <w:b/>
        </w:rPr>
        <w:t xml:space="preserve"> ZAMESTNANCOV AOS ZA ROK 2021</w:t>
      </w:r>
      <w:r>
        <w:rPr>
          <w:b/>
        </w:rPr>
        <w:t xml:space="preserve"> - </w:t>
      </w:r>
      <w:r w:rsidR="00D0051C">
        <w:rPr>
          <w:b/>
        </w:rPr>
        <w:t xml:space="preserve"> SLEDOVANÉ </w:t>
      </w:r>
      <w:r>
        <w:rPr>
          <w:b/>
        </w:rPr>
        <w:t>SKUPINY PODĽA CREPČ</w:t>
      </w:r>
      <w:bookmarkStart w:id="0" w:name="_GoBack"/>
      <w:bookmarkEnd w:id="0"/>
    </w:p>
    <w:p w:rsidR="004D6CD0" w:rsidRDefault="004D6CD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071"/>
        <w:gridCol w:w="776"/>
      </w:tblGrid>
      <w:tr w:rsidR="009E0272" w:rsidTr="009E0272">
        <w:trPr>
          <w:trHeight w:val="567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Skupina</w:t>
            </w:r>
          </w:p>
        </w:tc>
        <w:tc>
          <w:tcPr>
            <w:tcW w:w="6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Kategórie publikačnej činnosti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Počet</w:t>
            </w:r>
          </w:p>
        </w:tc>
      </w:tr>
      <w:tr w:rsidR="009E0272" w:rsidTr="009E0272">
        <w:trPr>
          <w:trHeight w:val="668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>
            <w:pPr>
              <w:spacing w:line="276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lang w:eastAsia="en-US"/>
              </w:rPr>
              <w:t>Skupina</w:t>
            </w:r>
          </w:p>
          <w:p w:rsidR="009E0272" w:rsidRDefault="009E02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A1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Knižné publikácie charakteru vedeckej mon</w:t>
            </w:r>
            <w:r w:rsidR="00BC44CE">
              <w:rPr>
                <w:lang w:eastAsia="en-US"/>
              </w:rPr>
              <w:t>ografie / AAA(0), AAB(0), ABA (0</w:t>
            </w:r>
            <w:r w:rsidR="00A97667">
              <w:rPr>
                <w:lang w:eastAsia="en-US"/>
              </w:rPr>
              <w:t>), ABB(0), ABC(1</w:t>
            </w:r>
            <w:r>
              <w:rPr>
                <w:lang w:eastAsia="en-US"/>
              </w:rPr>
              <w:t>), ABD(0)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A97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0272" w:rsidTr="009E0272">
        <w:trPr>
          <w:trHeight w:val="536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>
            <w:pPr>
              <w:spacing w:line="276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lang w:eastAsia="en-US"/>
              </w:rPr>
              <w:t>Skupina</w:t>
            </w:r>
          </w:p>
          <w:p w:rsidR="009E0272" w:rsidRDefault="009E02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 w:rsidP="00A976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Ostatné knižné publikácie / ACA(0), ACB(0</w:t>
            </w:r>
            <w:r w:rsidR="00BC44CE">
              <w:rPr>
                <w:lang w:eastAsia="en-US"/>
              </w:rPr>
              <w:t>), BAA(</w:t>
            </w:r>
            <w:r w:rsidR="00A97667">
              <w:rPr>
                <w:lang w:eastAsia="en-US"/>
              </w:rPr>
              <w:t>1), BAB(0), BCB(0), BCI(4</w:t>
            </w:r>
            <w:r>
              <w:rPr>
                <w:lang w:eastAsia="en-US"/>
              </w:rPr>
              <w:t>), CAA(0</w:t>
            </w:r>
            <w:r w:rsidR="00A97667">
              <w:rPr>
                <w:lang w:eastAsia="en-US"/>
              </w:rPr>
              <w:t>), CAB(0), EAI(0), EAJ(0), FAI(4</w:t>
            </w:r>
            <w:r>
              <w:rPr>
                <w:lang w:eastAsia="en-US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A97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C44CE" w:rsidTr="009E0272">
        <w:trPr>
          <w:trHeight w:val="536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4CE" w:rsidRDefault="00BC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Skupina </w:t>
            </w:r>
          </w:p>
          <w:p w:rsidR="00BC44CE" w:rsidRDefault="00BC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4CE" w:rsidRDefault="00BC4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Publikácie v </w:t>
            </w:r>
            <w:proofErr w:type="spellStart"/>
            <w:r>
              <w:rPr>
                <w:lang w:eastAsia="en-US"/>
              </w:rPr>
              <w:t>karentovaných</w:t>
            </w:r>
            <w:proofErr w:type="spellEnd"/>
            <w:r>
              <w:rPr>
                <w:lang w:eastAsia="en-US"/>
              </w:rPr>
              <w:t xml:space="preserve"> časopisoch alebo registrované vo </w:t>
            </w:r>
            <w:proofErr w:type="spellStart"/>
            <w:r>
              <w:rPr>
                <w:lang w:eastAsia="en-US"/>
              </w:rPr>
              <w:t>Wos</w:t>
            </w:r>
            <w:proofErr w:type="spellEnd"/>
            <w:r>
              <w:rPr>
                <w:lang w:eastAsia="en-US"/>
              </w:rPr>
              <w:t xml:space="preserve">  a SCOPUS / ADC(0), ADD (0), BDC (0), BDD (0), CDC (0), </w:t>
            </w:r>
          </w:p>
          <w:p w:rsidR="00BC44CE" w:rsidRDefault="00BC4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CDD (0)</w:t>
            </w:r>
            <w:r w:rsidR="00A97667">
              <w:rPr>
                <w:lang w:eastAsia="en-US"/>
              </w:rPr>
              <w:t>, ADM (3), ADN (7</w:t>
            </w:r>
            <w:r>
              <w:rPr>
                <w:lang w:eastAsia="en-US"/>
              </w:rPr>
              <w:t>), BDM (0), BDN (0)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4CE" w:rsidRDefault="00A97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E0272" w:rsidTr="009E0272">
        <w:trPr>
          <w:trHeight w:val="536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>
            <w:pPr>
              <w:spacing w:line="276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lang w:eastAsia="en-US"/>
              </w:rPr>
              <w:t>Skupina</w:t>
            </w:r>
          </w:p>
          <w:p w:rsidR="009E0272" w:rsidRDefault="009E02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 w:rsidP="003649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Ostatné sledované pu</w:t>
            </w:r>
            <w:r w:rsidR="00A97667">
              <w:rPr>
                <w:lang w:eastAsia="en-US"/>
              </w:rPr>
              <w:t>blikácie / ACC(0), ACD(0), ADE(5</w:t>
            </w:r>
            <w:r>
              <w:rPr>
                <w:lang w:eastAsia="en-US"/>
              </w:rPr>
              <w:t>), ADF(</w:t>
            </w:r>
            <w:r w:rsidR="00A97667">
              <w:rPr>
                <w:lang w:eastAsia="en-US"/>
              </w:rPr>
              <w:t>20), AEC(7</w:t>
            </w:r>
            <w:r w:rsidR="003649FF">
              <w:rPr>
                <w:lang w:eastAsia="en-US"/>
              </w:rPr>
              <w:t>), AED(0), AEG(0</w:t>
            </w:r>
            <w:r w:rsidR="00A97667">
              <w:rPr>
                <w:lang w:eastAsia="en-US"/>
              </w:rPr>
              <w:t>), AEH(0), AFA(0), AFB(0), AFC(11), AFD(39), AFE(0), AFF(0), AFG (1</w:t>
            </w:r>
            <w:r>
              <w:rPr>
                <w:lang w:eastAsia="en-US"/>
              </w:rPr>
              <w:t>), AFH(0), AEM(0), AEN(0), BBA (0), BBB(0), BCK(0</w:t>
            </w:r>
            <w:r w:rsidR="00A97667">
              <w:rPr>
                <w:lang w:eastAsia="en-US"/>
              </w:rPr>
              <w:t>), BDA(0), BDB(0), BDE(0), BDF(2</w:t>
            </w:r>
            <w:r w:rsidR="00D0051C">
              <w:rPr>
                <w:lang w:eastAsia="en-US"/>
              </w:rPr>
              <w:t xml:space="preserve">), </w:t>
            </w:r>
            <w:r w:rsidR="003649FF">
              <w:rPr>
                <w:lang w:eastAsia="en-US"/>
              </w:rPr>
              <w:t>BEE</w:t>
            </w:r>
            <w:r w:rsidR="00A97667">
              <w:rPr>
                <w:lang w:eastAsia="en-US"/>
              </w:rPr>
              <w:t>(2</w:t>
            </w:r>
            <w:r w:rsidR="003649FF">
              <w:rPr>
                <w:lang w:eastAsia="en-US"/>
              </w:rPr>
              <w:t>), BEF(0</w:t>
            </w:r>
            <w:r>
              <w:rPr>
                <w:lang w:eastAsia="en-US"/>
              </w:rPr>
              <w:t>), BFA(0), BFB(0), CBA(0), CBB(0), CDE(0), CDF(0)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A97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3649FF" w:rsidTr="009E0272">
        <w:trPr>
          <w:trHeight w:val="536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FF" w:rsidRDefault="00364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Skupina</w:t>
            </w:r>
          </w:p>
          <w:p w:rsidR="003649FF" w:rsidRDefault="00364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Patenty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FF" w:rsidRDefault="003649FF" w:rsidP="003649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Patentové prihlášky, prihlášky úžitkových vzorov, prihlášky dizajnov, prihlášky ochranných známok,... / AGJ (0)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FF" w:rsidRDefault="00364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E0272" w:rsidTr="009E0272">
        <w:trPr>
          <w:trHeight w:val="56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9E02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Spolu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72" w:rsidRDefault="009E027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272" w:rsidRDefault="00A976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</w:t>
            </w:r>
          </w:p>
        </w:tc>
      </w:tr>
    </w:tbl>
    <w:p w:rsidR="00412796" w:rsidRDefault="00412796"/>
    <w:sectPr w:rsidR="0041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6"/>
    <w:rsid w:val="00033D00"/>
    <w:rsid w:val="00062A6C"/>
    <w:rsid w:val="001371D3"/>
    <w:rsid w:val="0017108E"/>
    <w:rsid w:val="00190B1C"/>
    <w:rsid w:val="001B55A8"/>
    <w:rsid w:val="00234EE0"/>
    <w:rsid w:val="00263649"/>
    <w:rsid w:val="002852FA"/>
    <w:rsid w:val="00291777"/>
    <w:rsid w:val="002A5081"/>
    <w:rsid w:val="002C232A"/>
    <w:rsid w:val="002C4A70"/>
    <w:rsid w:val="002D753F"/>
    <w:rsid w:val="002F1234"/>
    <w:rsid w:val="003446E2"/>
    <w:rsid w:val="0035116A"/>
    <w:rsid w:val="003649FF"/>
    <w:rsid w:val="003874F0"/>
    <w:rsid w:val="003961E8"/>
    <w:rsid w:val="003B045A"/>
    <w:rsid w:val="003D7935"/>
    <w:rsid w:val="003E6706"/>
    <w:rsid w:val="004037DC"/>
    <w:rsid w:val="00412796"/>
    <w:rsid w:val="004672F0"/>
    <w:rsid w:val="004755BF"/>
    <w:rsid w:val="004D6CD0"/>
    <w:rsid w:val="004E0CE7"/>
    <w:rsid w:val="004F23FF"/>
    <w:rsid w:val="005022C6"/>
    <w:rsid w:val="005409BD"/>
    <w:rsid w:val="00565FFE"/>
    <w:rsid w:val="00573014"/>
    <w:rsid w:val="00590216"/>
    <w:rsid w:val="005B194C"/>
    <w:rsid w:val="005F54B0"/>
    <w:rsid w:val="00604086"/>
    <w:rsid w:val="006074BA"/>
    <w:rsid w:val="00613EF9"/>
    <w:rsid w:val="00621577"/>
    <w:rsid w:val="00674E8D"/>
    <w:rsid w:val="00705B15"/>
    <w:rsid w:val="00754244"/>
    <w:rsid w:val="007B05A4"/>
    <w:rsid w:val="0081355F"/>
    <w:rsid w:val="00816050"/>
    <w:rsid w:val="00824098"/>
    <w:rsid w:val="00857189"/>
    <w:rsid w:val="00863A0E"/>
    <w:rsid w:val="008702CD"/>
    <w:rsid w:val="008D6199"/>
    <w:rsid w:val="008F2CB2"/>
    <w:rsid w:val="009E0272"/>
    <w:rsid w:val="00A255CA"/>
    <w:rsid w:val="00A452E3"/>
    <w:rsid w:val="00A9328C"/>
    <w:rsid w:val="00A97667"/>
    <w:rsid w:val="00AB1864"/>
    <w:rsid w:val="00AC2FE0"/>
    <w:rsid w:val="00B25581"/>
    <w:rsid w:val="00B45677"/>
    <w:rsid w:val="00B66657"/>
    <w:rsid w:val="00B74B77"/>
    <w:rsid w:val="00BA5765"/>
    <w:rsid w:val="00BC44CE"/>
    <w:rsid w:val="00BD498B"/>
    <w:rsid w:val="00C05213"/>
    <w:rsid w:val="00C07831"/>
    <w:rsid w:val="00C532A1"/>
    <w:rsid w:val="00C55C9D"/>
    <w:rsid w:val="00C61567"/>
    <w:rsid w:val="00C77DFA"/>
    <w:rsid w:val="00C96829"/>
    <w:rsid w:val="00D0051C"/>
    <w:rsid w:val="00D87BD4"/>
    <w:rsid w:val="00E10BBC"/>
    <w:rsid w:val="00E42CCF"/>
    <w:rsid w:val="00EC2B6B"/>
    <w:rsid w:val="00EC68A9"/>
    <w:rsid w:val="00F27F4E"/>
    <w:rsid w:val="00F74BD3"/>
    <w:rsid w:val="00FA29FE"/>
    <w:rsid w:val="00FD23B9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32F8"/>
  <w15:docId w15:val="{4ABD60A3-00AA-47F2-8C28-19D91D0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79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Akadémia ozbrojených síl GMRŠ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Mejcherová, Lubica</dc:creator>
  <cp:lastModifiedBy>Baráthová, Erika</cp:lastModifiedBy>
  <cp:revision>8</cp:revision>
  <dcterms:created xsi:type="dcterms:W3CDTF">2022-02-03T12:06:00Z</dcterms:created>
  <dcterms:modified xsi:type="dcterms:W3CDTF">2022-02-03T13:28:00Z</dcterms:modified>
</cp:coreProperties>
</file>